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51/30/26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21.08.2026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Durchführung der Pflege und Wartung von Städtischen Brunnen- und Beregnungsanlagen der HRO in 3 Lose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Pflege und Wartung von städtische Brunnen- und Beregnungsanlagen im gesamten Stadtgebiet in Rostock.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